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Commercio itinerante su aree pubbliche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